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B0875" w14:textId="5AC4FE18" w:rsidR="001B164A" w:rsidRDefault="008A101E" w:rsidP="0071261D">
      <w:pPr>
        <w:framePr w:w="3345" w:h="3345" w:hSpace="142" w:wrap="notBeside" w:vAnchor="page" w:hAnchor="page" w:x="7939" w:y="3516" w:anchorLock="1"/>
      </w:pPr>
      <w:r>
        <w:rPr>
          <w:noProof/>
          <w:color w:val="808080"/>
          <w:sz w:val="16"/>
        </w:rPr>
        <w:drawing>
          <wp:inline distT="0" distB="0" distL="0" distR="0" wp14:anchorId="66E733D9" wp14:editId="4EBCE6A5">
            <wp:extent cx="2117090" cy="2117090"/>
            <wp:effectExtent l="0" t="0" r="0" b="0"/>
            <wp:docPr id="3" name="Grafik 3" descr="Ein Bild, das Text, Himmel, draußen, We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Himmel, draußen, We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090" cy="211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043E7" w14:textId="05898327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8A101E">
        <w:rPr>
          <w:color w:val="808080"/>
          <w:sz w:val="22"/>
          <w:szCs w:val="20"/>
        </w:rPr>
        <w:t>13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9D4A9F">
        <w:rPr>
          <w:color w:val="808080"/>
          <w:sz w:val="22"/>
          <w:szCs w:val="20"/>
        </w:rPr>
        <w:t>2</w:t>
      </w:r>
    </w:p>
    <w:p w14:paraId="15F9AEC4" w14:textId="1586C3D9" w:rsidR="00B646BB" w:rsidRDefault="00B646BB" w:rsidP="00DB2DF3">
      <w:pPr>
        <w:framePr w:w="3345" w:h="851" w:hSpace="142" w:wrap="around" w:vAnchor="page" w:hAnchor="page" w:x="7889" w:y="6970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8A101E">
        <w:rPr>
          <w:bCs/>
          <w:color w:val="808080"/>
          <w:sz w:val="16"/>
          <w:szCs w:val="16"/>
        </w:rPr>
        <w:t>13</w:t>
      </w:r>
      <w:r w:rsidR="009B1E75">
        <w:rPr>
          <w:bCs/>
          <w:color w:val="808080"/>
          <w:sz w:val="16"/>
          <w:szCs w:val="16"/>
        </w:rPr>
        <w:t>2</w:t>
      </w:r>
      <w:r w:rsidR="009D4A9F">
        <w:rPr>
          <w:bCs/>
          <w:color w:val="808080"/>
          <w:sz w:val="16"/>
          <w:szCs w:val="16"/>
        </w:rPr>
        <w:t>2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26B2515F" w14:textId="02A330E6" w:rsidR="00B11DC3" w:rsidRDefault="00AE524E" w:rsidP="00DB2DF3">
      <w:pPr>
        <w:framePr w:w="3345" w:h="851" w:hSpace="142" w:wrap="around" w:vAnchor="page" w:hAnchor="page" w:x="7889" w:y="6970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Die</w:t>
      </w:r>
      <w:r w:rsidR="00501681">
        <w:rPr>
          <w:snapToGrid w:val="0"/>
          <w:sz w:val="18"/>
          <w:szCs w:val="18"/>
        </w:rPr>
        <w:t xml:space="preserve"> </w:t>
      </w:r>
      <w:r w:rsidR="00715251">
        <w:rPr>
          <w:snapToGrid w:val="0"/>
          <w:sz w:val="18"/>
          <w:szCs w:val="18"/>
        </w:rPr>
        <w:t>FOC-</w:t>
      </w:r>
      <w:r>
        <w:rPr>
          <w:snapToGrid w:val="0"/>
          <w:sz w:val="18"/>
          <w:szCs w:val="18"/>
        </w:rPr>
        <w:t xml:space="preserve">Medienkonverter sind die </w:t>
      </w:r>
      <w:r w:rsidR="00715251">
        <w:rPr>
          <w:snapToGrid w:val="0"/>
          <w:sz w:val="18"/>
          <w:szCs w:val="18"/>
        </w:rPr>
        <w:t>einzigen</w:t>
      </w:r>
      <w:r>
        <w:rPr>
          <w:snapToGrid w:val="0"/>
          <w:sz w:val="18"/>
          <w:szCs w:val="18"/>
        </w:rPr>
        <w:t xml:space="preserve"> </w:t>
      </w:r>
      <w:r w:rsidR="00B06BE0">
        <w:rPr>
          <w:snapToGrid w:val="0"/>
          <w:sz w:val="18"/>
          <w:szCs w:val="18"/>
        </w:rPr>
        <w:t xml:space="preserve">Geräte </w:t>
      </w:r>
      <w:r>
        <w:rPr>
          <w:snapToGrid w:val="0"/>
          <w:sz w:val="18"/>
          <w:szCs w:val="18"/>
        </w:rPr>
        <w:t xml:space="preserve">am </w:t>
      </w:r>
      <w:r w:rsidR="00715251">
        <w:rPr>
          <w:snapToGrid w:val="0"/>
          <w:sz w:val="18"/>
          <w:szCs w:val="18"/>
        </w:rPr>
        <w:t>M</w:t>
      </w:r>
      <w:r>
        <w:rPr>
          <w:snapToGrid w:val="0"/>
          <w:sz w:val="18"/>
          <w:szCs w:val="18"/>
        </w:rPr>
        <w:t>arkt</w:t>
      </w:r>
      <w:r w:rsidR="00570CA5">
        <w:rPr>
          <w:snapToGrid w:val="0"/>
          <w:sz w:val="18"/>
          <w:szCs w:val="18"/>
        </w:rPr>
        <w:t>,</w:t>
      </w:r>
      <w:r>
        <w:rPr>
          <w:snapToGrid w:val="0"/>
          <w:sz w:val="18"/>
          <w:szCs w:val="18"/>
        </w:rPr>
        <w:t xml:space="preserve"> die auch in Zone 1 eigensichere RS485IS </w:t>
      </w:r>
      <w:r w:rsidR="00715251">
        <w:rPr>
          <w:snapToGrid w:val="0"/>
          <w:sz w:val="18"/>
          <w:szCs w:val="18"/>
        </w:rPr>
        <w:t>Daten per Lichtwellenleiter übertragen können</w:t>
      </w:r>
    </w:p>
    <w:p w14:paraId="21E87DE2" w14:textId="77777777" w:rsidR="00B11DC3" w:rsidRDefault="00B11DC3" w:rsidP="00DB2DF3">
      <w:pPr>
        <w:framePr w:w="3345" w:h="851" w:hSpace="142" w:wrap="around" w:vAnchor="page" w:hAnchor="page" w:x="7889" w:y="6970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F320ECE" w14:textId="77777777" w:rsidR="00B11DC3" w:rsidRDefault="00B11DC3" w:rsidP="00DB2DF3">
      <w:pPr>
        <w:framePr w:w="3345" w:h="851" w:hSpace="142" w:wrap="around" w:vAnchor="page" w:hAnchor="page" w:x="7889" w:y="6970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30C13D8F" w14:textId="1722DF8E" w:rsidR="00B11DC3" w:rsidRPr="005F1A6B" w:rsidRDefault="00DB2DF3" w:rsidP="00DB2DF3">
      <w:pPr>
        <w:framePr w:w="3345" w:h="851" w:hSpace="142" w:wrap="around" w:vAnchor="page" w:hAnchor="page" w:x="7889" w:y="6970" w:anchorLock="1"/>
        <w:spacing w:line="276" w:lineRule="auto"/>
        <w:ind w:left="-57"/>
        <w:rPr>
          <w:snapToGrid w:val="0"/>
          <w:sz w:val="18"/>
          <w:szCs w:val="18"/>
        </w:rPr>
      </w:pPr>
      <w:hyperlink r:id="rId12" w:history="1">
        <w:r w:rsidRPr="00DB2DF3">
          <w:rPr>
            <w:rStyle w:val="Hyperlink"/>
            <w:snapToGrid w:val="0"/>
            <w:sz w:val="18"/>
            <w:szCs w:val="18"/>
          </w:rPr>
          <w:t>https://www.turck.de/de/produktneuheiten-2860_fockonverter-uebertragen-feldbusdaten-per-lwl-44802.php</w:t>
        </w:r>
      </w:hyperlink>
    </w:p>
    <w:p w14:paraId="00635751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7E197306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315E9AA7" w14:textId="77777777" w:rsidR="00012BF2" w:rsidRPr="00DD5734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155FC912" w14:textId="77777777" w:rsidR="00012BF2" w:rsidRPr="00DD5734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16B16732" w14:textId="77777777" w:rsidR="00012BF2" w:rsidRPr="00652452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652452">
        <w:rPr>
          <w:color w:val="808080"/>
          <w:sz w:val="16"/>
        </w:rPr>
        <w:t>Telefon: +49 208 4952-149</w:t>
      </w:r>
    </w:p>
    <w:p w14:paraId="2ED0B0B9" w14:textId="77777777" w:rsidR="00012BF2" w:rsidRPr="00652452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652452">
        <w:rPr>
          <w:color w:val="808080"/>
          <w:sz w:val="16"/>
        </w:rPr>
        <w:t xml:space="preserve">Mobil: +49 160 93950359 </w:t>
      </w:r>
    </w:p>
    <w:p w14:paraId="17186E98" w14:textId="77777777" w:rsidR="00012BF2" w:rsidRPr="00652452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652452">
        <w:rPr>
          <w:color w:val="808080"/>
          <w:sz w:val="16"/>
        </w:rPr>
        <w:t>Mail: klaus.albers@turck.com</w:t>
      </w:r>
    </w:p>
    <w:p w14:paraId="1F577857" w14:textId="77777777" w:rsidR="00012BF2" w:rsidRPr="00652452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652452">
        <w:rPr>
          <w:color w:val="808080"/>
          <w:sz w:val="16"/>
        </w:rPr>
        <w:t>Web: www.turck.</w:t>
      </w:r>
      <w:r w:rsidR="001B164A" w:rsidRPr="00652452">
        <w:rPr>
          <w:color w:val="808080"/>
          <w:sz w:val="16"/>
        </w:rPr>
        <w:t>de/</w:t>
      </w:r>
      <w:r w:rsidRPr="00652452">
        <w:rPr>
          <w:color w:val="808080"/>
          <w:sz w:val="16"/>
        </w:rPr>
        <w:t>presse</w:t>
      </w:r>
    </w:p>
    <w:p w14:paraId="79B06124" w14:textId="77777777" w:rsidR="00012BF2" w:rsidRPr="00652452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7E8BA37A" w14:textId="77777777" w:rsidR="00012BF2" w:rsidRPr="00652452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4E0B73D5" w14:textId="77777777" w:rsidR="00012BF2" w:rsidRPr="00652452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652452">
        <w:rPr>
          <w:color w:val="808080"/>
          <w:sz w:val="16"/>
        </w:rPr>
        <w:t>LESER-KONTAKT</w:t>
      </w:r>
    </w:p>
    <w:p w14:paraId="28679D9A" w14:textId="77777777" w:rsidR="00012BF2" w:rsidRPr="00652452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2A15F403" w14:textId="77777777" w:rsidR="00012BF2" w:rsidRPr="00652452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652452">
        <w:rPr>
          <w:b/>
          <w:color w:val="808080"/>
          <w:sz w:val="16"/>
        </w:rPr>
        <w:t>Deutschland</w:t>
      </w:r>
      <w:r w:rsidRPr="00652452">
        <w:rPr>
          <w:color w:val="808080"/>
          <w:sz w:val="16"/>
        </w:rPr>
        <w:t>:</w:t>
      </w:r>
    </w:p>
    <w:p w14:paraId="273EF37A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652452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350F67BD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2B0B7E06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72EE8724" w14:textId="77777777" w:rsidR="00012BF2" w:rsidRPr="00F873A4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F873A4">
        <w:rPr>
          <w:color w:val="808080"/>
          <w:sz w:val="16"/>
        </w:rPr>
        <w:t>Mail: more@turck.com</w:t>
      </w:r>
    </w:p>
    <w:p w14:paraId="43C35D8C" w14:textId="77777777" w:rsidR="00012BF2" w:rsidRPr="00F873A4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F873A4">
        <w:rPr>
          <w:color w:val="808080"/>
          <w:sz w:val="16"/>
        </w:rPr>
        <w:t>Web: www.turck.com</w:t>
      </w:r>
    </w:p>
    <w:p w14:paraId="38E8AC3C" w14:textId="77777777" w:rsidR="00012BF2" w:rsidRPr="00F873A4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5124549C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79CEC434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0C49EF70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0B734893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60B3DB4F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6EF15078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3AA90594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0147CD85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3AA4171F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4417D5C2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61703C15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29BDCBD8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7141EB9E" w14:textId="77777777" w:rsidR="00012BF2" w:rsidRPr="004120B6" w:rsidRDefault="00012BF2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08F8F78D" w14:textId="77777777" w:rsidR="001B164A" w:rsidRPr="004120B6" w:rsidRDefault="001B164A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523D861B" w14:textId="77777777" w:rsidR="001B164A" w:rsidRPr="004120B6" w:rsidRDefault="001B164A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1D4EA841" w14:textId="77777777" w:rsidR="001B164A" w:rsidRDefault="001B164A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6D999569" w14:textId="77777777" w:rsidR="00DD5734" w:rsidRDefault="00DD5734" w:rsidP="00DB2DF3">
      <w:pPr>
        <w:framePr w:w="3345" w:h="6589" w:hSpace="142" w:wrap="notBeside" w:vAnchor="page" w:hAnchor="page" w:x="7915" w:y="9428" w:anchorLock="1"/>
        <w:rPr>
          <w:color w:val="808080"/>
          <w:sz w:val="16"/>
        </w:rPr>
      </w:pPr>
    </w:p>
    <w:p w14:paraId="3805C825" w14:textId="644CDBDF" w:rsidR="008520A0" w:rsidRPr="00D93F48" w:rsidRDefault="006A43B8" w:rsidP="00D93F48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>FOC-</w:t>
      </w:r>
      <w:r w:rsidR="009F4111">
        <w:rPr>
          <w:iCs/>
          <w:sz w:val="28"/>
          <w:szCs w:val="28"/>
        </w:rPr>
        <w:t xml:space="preserve">Konverter übertragen </w:t>
      </w:r>
      <w:r w:rsidR="00D93F48">
        <w:rPr>
          <w:iCs/>
          <w:sz w:val="28"/>
          <w:szCs w:val="28"/>
        </w:rPr>
        <w:t>Feldbu</w:t>
      </w:r>
      <w:r w:rsidR="005A5347">
        <w:rPr>
          <w:iCs/>
          <w:sz w:val="28"/>
          <w:szCs w:val="28"/>
        </w:rPr>
        <w:t>s</w:t>
      </w:r>
      <w:r w:rsidR="002442CC">
        <w:rPr>
          <w:iCs/>
          <w:sz w:val="28"/>
          <w:szCs w:val="28"/>
        </w:rPr>
        <w:t>daten</w:t>
      </w:r>
      <w:r w:rsidR="005A5347">
        <w:rPr>
          <w:iCs/>
          <w:sz w:val="28"/>
          <w:szCs w:val="28"/>
        </w:rPr>
        <w:t xml:space="preserve"> </w:t>
      </w:r>
      <w:r w:rsidR="000B5166">
        <w:rPr>
          <w:iCs/>
          <w:sz w:val="28"/>
          <w:szCs w:val="28"/>
        </w:rPr>
        <w:t xml:space="preserve">per </w:t>
      </w:r>
      <w:r w:rsidR="00D93F48">
        <w:rPr>
          <w:iCs/>
          <w:sz w:val="28"/>
          <w:szCs w:val="28"/>
        </w:rPr>
        <w:t>LWL</w:t>
      </w:r>
    </w:p>
    <w:p w14:paraId="2DC253B2" w14:textId="6AD1E72F" w:rsidR="00483411" w:rsidRDefault="009F4111" w:rsidP="008520A0">
      <w:pPr>
        <w:pStyle w:val="Subhead"/>
        <w:framePr w:w="6209" w:h="13078" w:wrap="notBeside" w:vAnchor="page" w:hAnchor="page" w:x="1248" w:y="2836" w:anchorLock="1"/>
        <w:spacing w:after="360"/>
        <w:rPr>
          <w:iCs/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Turcks </w:t>
      </w:r>
      <w:r w:rsidR="00483411">
        <w:rPr>
          <w:iCs/>
          <w:sz w:val="18"/>
          <w:szCs w:val="18"/>
          <w:lang w:val="de-DE"/>
        </w:rPr>
        <w:t>FOC-</w:t>
      </w:r>
      <w:r w:rsidR="00B649BC">
        <w:rPr>
          <w:iCs/>
          <w:sz w:val="18"/>
          <w:szCs w:val="18"/>
          <w:lang w:val="de-DE"/>
        </w:rPr>
        <w:t>Serie überträgt</w:t>
      </w:r>
      <w:r w:rsidR="00F03AE5">
        <w:rPr>
          <w:iCs/>
          <w:sz w:val="18"/>
          <w:szCs w:val="18"/>
          <w:lang w:val="de-DE"/>
        </w:rPr>
        <w:t xml:space="preserve"> eigensichere</w:t>
      </w:r>
      <w:r w:rsidR="00483411">
        <w:rPr>
          <w:iCs/>
          <w:sz w:val="18"/>
          <w:szCs w:val="18"/>
          <w:lang w:val="de-DE"/>
        </w:rPr>
        <w:t xml:space="preserve"> Feldbus</w:t>
      </w:r>
      <w:r w:rsidR="00600EEF">
        <w:rPr>
          <w:iCs/>
          <w:sz w:val="18"/>
          <w:szCs w:val="18"/>
          <w:lang w:val="de-DE"/>
        </w:rPr>
        <w:t xml:space="preserve">telegramme </w:t>
      </w:r>
      <w:r w:rsidR="007322EA">
        <w:rPr>
          <w:iCs/>
          <w:sz w:val="18"/>
          <w:szCs w:val="18"/>
          <w:lang w:val="de-DE"/>
        </w:rPr>
        <w:t>ü</w:t>
      </w:r>
      <w:r w:rsidR="00F71055">
        <w:rPr>
          <w:iCs/>
          <w:sz w:val="18"/>
          <w:szCs w:val="18"/>
          <w:lang w:val="de-DE"/>
        </w:rPr>
        <w:t>ber Glasfaser</w:t>
      </w:r>
      <w:r w:rsidR="007322EA">
        <w:rPr>
          <w:iCs/>
          <w:sz w:val="18"/>
          <w:szCs w:val="18"/>
          <w:lang w:val="de-DE"/>
        </w:rPr>
        <w:t xml:space="preserve">leitungen </w:t>
      </w:r>
      <w:r w:rsidR="00F71055">
        <w:rPr>
          <w:iCs/>
          <w:sz w:val="18"/>
          <w:szCs w:val="18"/>
          <w:lang w:val="de-DE"/>
        </w:rPr>
        <w:t xml:space="preserve">– auch </w:t>
      </w:r>
      <w:r w:rsidR="008E661C">
        <w:rPr>
          <w:iCs/>
          <w:sz w:val="18"/>
          <w:szCs w:val="18"/>
          <w:lang w:val="de-DE"/>
        </w:rPr>
        <w:t>über S</w:t>
      </w:r>
      <w:r w:rsidR="00F71055">
        <w:rPr>
          <w:iCs/>
          <w:sz w:val="18"/>
          <w:szCs w:val="18"/>
          <w:lang w:val="de-DE"/>
        </w:rPr>
        <w:t xml:space="preserve">trecken größer </w:t>
      </w:r>
      <w:r w:rsidR="003D37FB">
        <w:rPr>
          <w:iCs/>
          <w:sz w:val="18"/>
          <w:szCs w:val="18"/>
          <w:lang w:val="de-DE"/>
        </w:rPr>
        <w:t xml:space="preserve">als </w:t>
      </w:r>
      <w:r w:rsidR="00F71055">
        <w:rPr>
          <w:iCs/>
          <w:sz w:val="18"/>
          <w:szCs w:val="18"/>
          <w:lang w:val="de-DE"/>
        </w:rPr>
        <w:t>2500 Meter</w:t>
      </w:r>
    </w:p>
    <w:p w14:paraId="0B1CECFE" w14:textId="172A83CF" w:rsidR="00D14432" w:rsidRDefault="008520A0" w:rsidP="00D93F4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8C286E" w:rsidRPr="008C286E">
        <w:rPr>
          <w:lang w:val="de-DE"/>
        </w:rPr>
        <w:t>3. November 2022</w:t>
      </w:r>
      <w:r w:rsidR="008C286E">
        <w:rPr>
          <w:lang w:val="de-DE"/>
        </w:rPr>
        <w:t xml:space="preserve"> </w:t>
      </w:r>
      <w:r w:rsidRPr="00395C49">
        <w:rPr>
          <w:lang w:val="de-DE"/>
        </w:rPr>
        <w:t>–</w:t>
      </w:r>
      <w:r>
        <w:rPr>
          <w:lang w:val="de-DE"/>
        </w:rPr>
        <w:t xml:space="preserve"> </w:t>
      </w:r>
      <w:r w:rsidR="003511F1">
        <w:rPr>
          <w:lang w:val="de-DE"/>
        </w:rPr>
        <w:t xml:space="preserve">Turck stellt </w:t>
      </w:r>
      <w:r w:rsidR="00EE780D">
        <w:rPr>
          <w:lang w:val="de-DE"/>
        </w:rPr>
        <w:t xml:space="preserve">neue </w:t>
      </w:r>
      <w:r w:rsidR="003511F1">
        <w:rPr>
          <w:lang w:val="de-DE"/>
        </w:rPr>
        <w:t>Optokoppler zur Über</w:t>
      </w:r>
      <w:r w:rsidR="002179F5">
        <w:rPr>
          <w:lang w:val="de-DE"/>
        </w:rPr>
        <w:t xml:space="preserve">tragung </w:t>
      </w:r>
      <w:r w:rsidR="00674D23">
        <w:rPr>
          <w:lang w:val="de-DE"/>
        </w:rPr>
        <w:t>von Feldbu</w:t>
      </w:r>
      <w:r w:rsidR="008D1B87">
        <w:rPr>
          <w:lang w:val="de-DE"/>
        </w:rPr>
        <w:t>s</w:t>
      </w:r>
      <w:r w:rsidR="00AE524E">
        <w:rPr>
          <w:lang w:val="de-DE"/>
        </w:rPr>
        <w:t xml:space="preserve">kommunikation </w:t>
      </w:r>
      <w:r w:rsidR="00674D23">
        <w:rPr>
          <w:lang w:val="de-DE"/>
        </w:rPr>
        <w:t>per Lichtwellenleiter</w:t>
      </w:r>
      <w:r w:rsidR="001926B7">
        <w:rPr>
          <w:lang w:val="de-DE"/>
        </w:rPr>
        <w:t xml:space="preserve"> </w:t>
      </w:r>
      <w:r w:rsidR="00C74F0C">
        <w:rPr>
          <w:lang w:val="de-DE"/>
        </w:rPr>
        <w:t xml:space="preserve">(LWL) </w:t>
      </w:r>
      <w:r w:rsidR="001926B7">
        <w:rPr>
          <w:lang w:val="de-DE"/>
        </w:rPr>
        <w:t xml:space="preserve">vor. </w:t>
      </w:r>
      <w:r w:rsidR="000039EF">
        <w:rPr>
          <w:lang w:val="de-DE"/>
        </w:rPr>
        <w:t xml:space="preserve">Die </w:t>
      </w:r>
      <w:r w:rsidR="001C2702">
        <w:rPr>
          <w:lang w:val="de-DE"/>
        </w:rPr>
        <w:t xml:space="preserve">ein- oder zweikanaligen </w:t>
      </w:r>
      <w:r w:rsidR="000039EF">
        <w:rPr>
          <w:lang w:val="de-DE"/>
        </w:rPr>
        <w:t>Geräte der FOC-Familie übertragen Feldbus</w:t>
      </w:r>
      <w:r w:rsidR="00CF1A2C">
        <w:rPr>
          <w:lang w:val="de-DE"/>
        </w:rPr>
        <w:t xml:space="preserve">protokolle </w:t>
      </w:r>
      <w:r w:rsidR="000039EF">
        <w:rPr>
          <w:lang w:val="de-DE"/>
        </w:rPr>
        <w:t>wie Pro</w:t>
      </w:r>
      <w:r w:rsidR="00E1307F">
        <w:rPr>
          <w:lang w:val="de-DE"/>
        </w:rPr>
        <w:t>fi</w:t>
      </w:r>
      <w:r w:rsidR="000039EF">
        <w:rPr>
          <w:lang w:val="de-DE"/>
        </w:rPr>
        <w:t xml:space="preserve">bus-DP oder Modbus RTU </w:t>
      </w:r>
      <w:r w:rsidR="007E13ED">
        <w:rPr>
          <w:lang w:val="de-DE"/>
        </w:rPr>
        <w:t xml:space="preserve">als Lichtimpuls </w:t>
      </w:r>
      <w:r w:rsidR="008426B7">
        <w:rPr>
          <w:lang w:val="de-DE"/>
        </w:rPr>
        <w:t>über Glasfa</w:t>
      </w:r>
      <w:r w:rsidR="00E1307F">
        <w:rPr>
          <w:lang w:val="de-DE"/>
        </w:rPr>
        <w:t>s</w:t>
      </w:r>
      <w:r w:rsidR="008426B7">
        <w:rPr>
          <w:lang w:val="de-DE"/>
        </w:rPr>
        <w:t>erleitungen</w:t>
      </w:r>
      <w:r w:rsidR="007E13ED">
        <w:rPr>
          <w:lang w:val="de-DE"/>
        </w:rPr>
        <w:t>.</w:t>
      </w:r>
      <w:r w:rsidR="00FA0230">
        <w:rPr>
          <w:lang w:val="de-DE"/>
        </w:rPr>
        <w:t xml:space="preserve"> </w:t>
      </w:r>
      <w:r w:rsidR="00335FD7">
        <w:rPr>
          <w:lang w:val="de-DE"/>
        </w:rPr>
        <w:t xml:space="preserve">Einzigartig am Markt sind die </w:t>
      </w:r>
      <w:r w:rsidR="00D14432">
        <w:rPr>
          <w:lang w:val="de-DE"/>
        </w:rPr>
        <w:t xml:space="preserve">beiden </w:t>
      </w:r>
      <w:r w:rsidR="00335FD7">
        <w:rPr>
          <w:lang w:val="de-DE"/>
        </w:rPr>
        <w:t xml:space="preserve">Ex-Varianten der </w:t>
      </w:r>
      <w:r w:rsidR="00E565ED">
        <w:rPr>
          <w:lang w:val="de-DE"/>
        </w:rPr>
        <w:t>FOC-</w:t>
      </w:r>
      <w:r w:rsidR="00E565ED" w:rsidRPr="00E565ED">
        <w:rPr>
          <w:lang w:val="de-DE"/>
        </w:rPr>
        <w:t>Koppler</w:t>
      </w:r>
      <w:r w:rsidR="00335FD7">
        <w:rPr>
          <w:lang w:val="de-DE"/>
        </w:rPr>
        <w:t xml:space="preserve">, die in </w:t>
      </w:r>
      <w:r w:rsidR="007506D6">
        <w:rPr>
          <w:lang w:val="de-DE"/>
        </w:rPr>
        <w:t xml:space="preserve">Zone 1 </w:t>
      </w:r>
      <w:r w:rsidR="00335FD7">
        <w:rPr>
          <w:lang w:val="de-DE"/>
        </w:rPr>
        <w:t xml:space="preserve">montiert werden können und </w:t>
      </w:r>
      <w:r w:rsidR="00460DB3">
        <w:rPr>
          <w:lang w:val="de-DE"/>
        </w:rPr>
        <w:t xml:space="preserve">eigensichere Signale nach RS485IS </w:t>
      </w:r>
      <w:r w:rsidR="00335FD7">
        <w:rPr>
          <w:lang w:val="de-DE"/>
        </w:rPr>
        <w:t>übertragen</w:t>
      </w:r>
      <w:r w:rsidR="00460DB3">
        <w:rPr>
          <w:lang w:val="de-DE"/>
        </w:rPr>
        <w:t xml:space="preserve">. </w:t>
      </w:r>
    </w:p>
    <w:p w14:paraId="0F634184" w14:textId="77777777" w:rsidR="00D14432" w:rsidRDefault="00D14432" w:rsidP="00D93F48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9AB426D" w14:textId="7DD70157" w:rsidR="003A7808" w:rsidRDefault="00460DB3" w:rsidP="008B452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Mit den </w:t>
      </w:r>
      <w:r w:rsidR="009439D2">
        <w:rPr>
          <w:lang w:val="de-DE"/>
        </w:rPr>
        <w:t xml:space="preserve">FOC-Medienkonvertern </w:t>
      </w:r>
      <w:r w:rsidR="00F34EE2">
        <w:rPr>
          <w:lang w:val="de-DE"/>
        </w:rPr>
        <w:t xml:space="preserve">können </w:t>
      </w:r>
      <w:r w:rsidR="00E96C93">
        <w:rPr>
          <w:lang w:val="de-DE"/>
        </w:rPr>
        <w:t>große</w:t>
      </w:r>
      <w:r w:rsidR="00F34EE2">
        <w:rPr>
          <w:lang w:val="de-DE"/>
        </w:rPr>
        <w:t xml:space="preserve"> </w:t>
      </w:r>
      <w:r w:rsidR="0090022A">
        <w:rPr>
          <w:lang w:val="de-DE"/>
        </w:rPr>
        <w:t>Übertragungstr</w:t>
      </w:r>
      <w:r w:rsidR="00F7560F">
        <w:rPr>
          <w:lang w:val="de-DE"/>
        </w:rPr>
        <w:t>e</w:t>
      </w:r>
      <w:r w:rsidR="0090022A">
        <w:rPr>
          <w:lang w:val="de-DE"/>
        </w:rPr>
        <w:t xml:space="preserve">cken </w:t>
      </w:r>
      <w:r w:rsidR="00DC4E89">
        <w:rPr>
          <w:lang w:val="de-DE"/>
        </w:rPr>
        <w:t>überwunden werde</w:t>
      </w:r>
      <w:r w:rsidR="00E74FCB">
        <w:rPr>
          <w:lang w:val="de-DE"/>
        </w:rPr>
        <w:t>n</w:t>
      </w:r>
      <w:r w:rsidR="0050443D">
        <w:rPr>
          <w:lang w:val="de-DE"/>
        </w:rPr>
        <w:t xml:space="preserve">, je nach verwendetem Lichtleiter sind Entfernungen </w:t>
      </w:r>
      <w:r w:rsidR="00A45D56">
        <w:rPr>
          <w:lang w:val="de-DE"/>
        </w:rPr>
        <w:t xml:space="preserve">über </w:t>
      </w:r>
      <w:r w:rsidR="0050443D">
        <w:rPr>
          <w:lang w:val="de-DE"/>
        </w:rPr>
        <w:t>2500 Meter möglich</w:t>
      </w:r>
      <w:r w:rsidR="00DC4E89">
        <w:rPr>
          <w:lang w:val="de-DE"/>
        </w:rPr>
        <w:t xml:space="preserve">. </w:t>
      </w:r>
      <w:r w:rsidR="00FA0230" w:rsidRPr="00FA0230">
        <w:rPr>
          <w:lang w:val="de-DE"/>
        </w:rPr>
        <w:t>LWL sind zudem immun gegenüber elektromagnetischen Störeinflüssen.</w:t>
      </w:r>
      <w:r w:rsidR="00C74F0C">
        <w:rPr>
          <w:lang w:val="de-DE"/>
        </w:rPr>
        <w:t xml:space="preserve"> Für höchste Verfügbarkeit können Anwender mit den Geräten neben </w:t>
      </w:r>
      <w:r w:rsidR="00FA0230" w:rsidRPr="00FA0230">
        <w:rPr>
          <w:lang w:val="de-DE"/>
        </w:rPr>
        <w:t>Punkt-zu-Punkt auch Ringtopologien</w:t>
      </w:r>
      <w:r w:rsidR="00033D39">
        <w:rPr>
          <w:lang w:val="de-DE"/>
        </w:rPr>
        <w:t xml:space="preserve"> </w:t>
      </w:r>
      <w:r w:rsidR="00C74F0C">
        <w:rPr>
          <w:lang w:val="de-DE"/>
        </w:rPr>
        <w:t>abbilden.</w:t>
      </w:r>
      <w:r w:rsidR="00A07040">
        <w:rPr>
          <w:lang w:val="de-DE"/>
        </w:rPr>
        <w:t xml:space="preserve"> </w:t>
      </w:r>
      <w:r w:rsidR="00F01E74">
        <w:rPr>
          <w:lang w:val="de-DE"/>
        </w:rPr>
        <w:t>Alle Geräte verfügen über ein universelles Schirmungskonzept</w:t>
      </w:r>
      <w:r w:rsidR="001866BD">
        <w:rPr>
          <w:lang w:val="de-DE"/>
        </w:rPr>
        <w:t>, das leicht an d</w:t>
      </w:r>
      <w:r w:rsidR="00B649BC">
        <w:rPr>
          <w:lang w:val="de-DE"/>
        </w:rPr>
        <w:t xml:space="preserve">as </w:t>
      </w:r>
      <w:r w:rsidR="00F01E74">
        <w:rPr>
          <w:lang w:val="de-DE"/>
        </w:rPr>
        <w:t>jeweil</w:t>
      </w:r>
      <w:r w:rsidR="001866BD">
        <w:rPr>
          <w:lang w:val="de-DE"/>
        </w:rPr>
        <w:t xml:space="preserve">s eingesetzte </w:t>
      </w:r>
      <w:r w:rsidR="00183C2C">
        <w:rPr>
          <w:lang w:val="de-DE"/>
        </w:rPr>
        <w:t xml:space="preserve">Verfahren </w:t>
      </w:r>
      <w:r w:rsidR="00F01E74">
        <w:rPr>
          <w:lang w:val="de-DE"/>
        </w:rPr>
        <w:t>an</w:t>
      </w:r>
      <w:r w:rsidR="001866BD">
        <w:rPr>
          <w:lang w:val="de-DE"/>
        </w:rPr>
        <w:t>gepasst werden kann.</w:t>
      </w:r>
      <w:r w:rsidR="00F01E74">
        <w:rPr>
          <w:lang w:val="de-DE"/>
        </w:rPr>
        <w:t xml:space="preserve"> </w:t>
      </w:r>
      <w:r w:rsidR="00EA4FCC">
        <w:rPr>
          <w:lang w:val="de-DE"/>
        </w:rPr>
        <w:t xml:space="preserve">Über den </w:t>
      </w:r>
      <w:r w:rsidR="00F01E74">
        <w:rPr>
          <w:lang w:val="de-DE"/>
        </w:rPr>
        <w:t>Störmeldeausgang</w:t>
      </w:r>
      <w:r w:rsidR="00801F18">
        <w:rPr>
          <w:lang w:val="de-DE"/>
        </w:rPr>
        <w:t xml:space="preserve"> der FOC-Konverter</w:t>
      </w:r>
      <w:r w:rsidR="00C83546">
        <w:rPr>
          <w:lang w:val="de-DE"/>
        </w:rPr>
        <w:t xml:space="preserve"> werden det</w:t>
      </w:r>
      <w:r w:rsidR="009E4793">
        <w:rPr>
          <w:lang w:val="de-DE"/>
        </w:rPr>
        <w:t xml:space="preserve">ektierte </w:t>
      </w:r>
      <w:r w:rsidR="003B0FB2">
        <w:rPr>
          <w:lang w:val="de-DE"/>
        </w:rPr>
        <w:t xml:space="preserve">Fehler </w:t>
      </w:r>
      <w:r w:rsidR="00BE7BFA">
        <w:rPr>
          <w:lang w:val="de-DE"/>
        </w:rPr>
        <w:t>gemeldet</w:t>
      </w:r>
      <w:r w:rsidR="00121CF4">
        <w:rPr>
          <w:lang w:val="de-DE"/>
        </w:rPr>
        <w:t>, was die Fehlersuche und -behebung enorm beschleunigt.</w:t>
      </w:r>
    </w:p>
    <w:p w14:paraId="7A366CF4" w14:textId="77777777" w:rsidR="00497095" w:rsidRPr="00F873A4" w:rsidRDefault="00497095" w:rsidP="00636844">
      <w:pPr>
        <w:pStyle w:val="LauftextPI"/>
        <w:framePr w:w="6209" w:h="13078" w:wrap="notBeside" w:vAnchor="page" w:hAnchor="page" w:x="1248" w:y="2836" w:anchorLock="1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F873A4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FE900" w14:textId="77777777" w:rsidR="00474A4B" w:rsidRDefault="00474A4B">
      <w:r>
        <w:separator/>
      </w:r>
    </w:p>
  </w:endnote>
  <w:endnote w:type="continuationSeparator" w:id="0">
    <w:p w14:paraId="415BE36F" w14:textId="77777777" w:rsidR="00474A4B" w:rsidRDefault="00474A4B">
      <w:r>
        <w:continuationSeparator/>
      </w:r>
    </w:p>
  </w:endnote>
  <w:endnote w:type="continuationNotice" w:id="1">
    <w:p w14:paraId="5BBF0EFA" w14:textId="77777777" w:rsidR="00474A4B" w:rsidRDefault="00474A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622BC" w14:textId="77777777" w:rsidR="00474A4B" w:rsidRDefault="00474A4B">
      <w:r>
        <w:separator/>
      </w:r>
    </w:p>
  </w:footnote>
  <w:footnote w:type="continuationSeparator" w:id="0">
    <w:p w14:paraId="0CB29C79" w14:textId="77777777" w:rsidR="00474A4B" w:rsidRDefault="00474A4B">
      <w:r>
        <w:continuationSeparator/>
      </w:r>
    </w:p>
  </w:footnote>
  <w:footnote w:type="continuationNotice" w:id="1">
    <w:p w14:paraId="44E6B383" w14:textId="77777777" w:rsidR="00474A4B" w:rsidRDefault="00474A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C2735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30A8060D" wp14:editId="38FCF937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A9006F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24535"/>
    <w:multiLevelType w:val="hybridMultilevel"/>
    <w:tmpl w:val="86BECCD2"/>
    <w:lvl w:ilvl="0" w:tplc="3F72458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90E83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092F18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22A88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4787B6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95EF44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EB0D15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C98142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7FA0DA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5C2D072D"/>
    <w:multiLevelType w:val="hybridMultilevel"/>
    <w:tmpl w:val="F850B79C"/>
    <w:lvl w:ilvl="0" w:tplc="B2F4CDCE">
      <w:start w:val="2500"/>
      <w:numFmt w:val="bullet"/>
      <w:lvlText w:val="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78178">
    <w:abstractNumId w:val="0"/>
  </w:num>
  <w:num w:numId="2" w16cid:durableId="272977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F48"/>
    <w:rsid w:val="000039EF"/>
    <w:rsid w:val="00003E4B"/>
    <w:rsid w:val="00012BF2"/>
    <w:rsid w:val="00033072"/>
    <w:rsid w:val="00033D39"/>
    <w:rsid w:val="0004009F"/>
    <w:rsid w:val="00041672"/>
    <w:rsid w:val="0006347C"/>
    <w:rsid w:val="00077A27"/>
    <w:rsid w:val="00097B21"/>
    <w:rsid w:val="000A3084"/>
    <w:rsid w:val="000B5166"/>
    <w:rsid w:val="000B537F"/>
    <w:rsid w:val="000C3FC0"/>
    <w:rsid w:val="000D2214"/>
    <w:rsid w:val="000D79F2"/>
    <w:rsid w:val="000F0B80"/>
    <w:rsid w:val="001060D1"/>
    <w:rsid w:val="00121CF4"/>
    <w:rsid w:val="00134B2C"/>
    <w:rsid w:val="00145785"/>
    <w:rsid w:val="00156B4D"/>
    <w:rsid w:val="00183C2C"/>
    <w:rsid w:val="00186037"/>
    <w:rsid w:val="001866BD"/>
    <w:rsid w:val="001926B7"/>
    <w:rsid w:val="001A28DC"/>
    <w:rsid w:val="001B164A"/>
    <w:rsid w:val="001B60EF"/>
    <w:rsid w:val="001C015D"/>
    <w:rsid w:val="001C2702"/>
    <w:rsid w:val="001D4244"/>
    <w:rsid w:val="001E518F"/>
    <w:rsid w:val="00203191"/>
    <w:rsid w:val="0021486E"/>
    <w:rsid w:val="002179F5"/>
    <w:rsid w:val="002201A7"/>
    <w:rsid w:val="0023466D"/>
    <w:rsid w:val="002442CC"/>
    <w:rsid w:val="00250339"/>
    <w:rsid w:val="002539A8"/>
    <w:rsid w:val="0025734C"/>
    <w:rsid w:val="00273D01"/>
    <w:rsid w:val="0028339C"/>
    <w:rsid w:val="002B1149"/>
    <w:rsid w:val="002B1257"/>
    <w:rsid w:val="002B4BC2"/>
    <w:rsid w:val="002C46B0"/>
    <w:rsid w:val="002D23B3"/>
    <w:rsid w:val="002F109A"/>
    <w:rsid w:val="002F2357"/>
    <w:rsid w:val="002F75D7"/>
    <w:rsid w:val="00311391"/>
    <w:rsid w:val="003139B7"/>
    <w:rsid w:val="00317AFE"/>
    <w:rsid w:val="00320FEF"/>
    <w:rsid w:val="00335FD7"/>
    <w:rsid w:val="0033662E"/>
    <w:rsid w:val="00341086"/>
    <w:rsid w:val="00347C82"/>
    <w:rsid w:val="003511F1"/>
    <w:rsid w:val="00377030"/>
    <w:rsid w:val="003954ED"/>
    <w:rsid w:val="003A01B1"/>
    <w:rsid w:val="003A100F"/>
    <w:rsid w:val="003A5F6B"/>
    <w:rsid w:val="003A7808"/>
    <w:rsid w:val="003B0FB2"/>
    <w:rsid w:val="003C412E"/>
    <w:rsid w:val="003D37FB"/>
    <w:rsid w:val="003D6719"/>
    <w:rsid w:val="003E79AA"/>
    <w:rsid w:val="003F21A8"/>
    <w:rsid w:val="0040016C"/>
    <w:rsid w:val="00403201"/>
    <w:rsid w:val="004120B6"/>
    <w:rsid w:val="004338E2"/>
    <w:rsid w:val="00437DED"/>
    <w:rsid w:val="00453417"/>
    <w:rsid w:val="00460DB3"/>
    <w:rsid w:val="00471A3A"/>
    <w:rsid w:val="00474A4B"/>
    <w:rsid w:val="00483411"/>
    <w:rsid w:val="00497095"/>
    <w:rsid w:val="004A2DB5"/>
    <w:rsid w:val="004B40B9"/>
    <w:rsid w:val="004E4C5F"/>
    <w:rsid w:val="004F1C73"/>
    <w:rsid w:val="004F21CC"/>
    <w:rsid w:val="004F60EC"/>
    <w:rsid w:val="00501681"/>
    <w:rsid w:val="0050443D"/>
    <w:rsid w:val="00506DF9"/>
    <w:rsid w:val="0051522C"/>
    <w:rsid w:val="00516B61"/>
    <w:rsid w:val="00553D45"/>
    <w:rsid w:val="0056406D"/>
    <w:rsid w:val="00570CA5"/>
    <w:rsid w:val="005926C4"/>
    <w:rsid w:val="00593C86"/>
    <w:rsid w:val="005A1028"/>
    <w:rsid w:val="005A11FC"/>
    <w:rsid w:val="005A1DF8"/>
    <w:rsid w:val="005A5347"/>
    <w:rsid w:val="005A558A"/>
    <w:rsid w:val="005A69D7"/>
    <w:rsid w:val="005B23EB"/>
    <w:rsid w:val="005C4E21"/>
    <w:rsid w:val="005C6882"/>
    <w:rsid w:val="005E34C7"/>
    <w:rsid w:val="00600C73"/>
    <w:rsid w:val="00600EEF"/>
    <w:rsid w:val="00617E10"/>
    <w:rsid w:val="00624E52"/>
    <w:rsid w:val="006311D5"/>
    <w:rsid w:val="00634D01"/>
    <w:rsid w:val="00636844"/>
    <w:rsid w:val="00643603"/>
    <w:rsid w:val="00646B6E"/>
    <w:rsid w:val="00646D5E"/>
    <w:rsid w:val="00652452"/>
    <w:rsid w:val="00674D23"/>
    <w:rsid w:val="006809DD"/>
    <w:rsid w:val="00683678"/>
    <w:rsid w:val="006A43B8"/>
    <w:rsid w:val="006A4D47"/>
    <w:rsid w:val="006B608B"/>
    <w:rsid w:val="006B69C0"/>
    <w:rsid w:val="006C20E2"/>
    <w:rsid w:val="006C39AF"/>
    <w:rsid w:val="006C3BF9"/>
    <w:rsid w:val="006D531D"/>
    <w:rsid w:val="006D7EEB"/>
    <w:rsid w:val="006D7FFB"/>
    <w:rsid w:val="006F318E"/>
    <w:rsid w:val="006F56AE"/>
    <w:rsid w:val="00700928"/>
    <w:rsid w:val="007036FC"/>
    <w:rsid w:val="0070789B"/>
    <w:rsid w:val="0071261D"/>
    <w:rsid w:val="00715251"/>
    <w:rsid w:val="00717632"/>
    <w:rsid w:val="007322EA"/>
    <w:rsid w:val="0074512B"/>
    <w:rsid w:val="007506D6"/>
    <w:rsid w:val="00756F4E"/>
    <w:rsid w:val="00770FC4"/>
    <w:rsid w:val="00771651"/>
    <w:rsid w:val="00771B24"/>
    <w:rsid w:val="00772030"/>
    <w:rsid w:val="00773758"/>
    <w:rsid w:val="00790183"/>
    <w:rsid w:val="007A2B6E"/>
    <w:rsid w:val="007E1092"/>
    <w:rsid w:val="007E13ED"/>
    <w:rsid w:val="007F7294"/>
    <w:rsid w:val="00801F18"/>
    <w:rsid w:val="008031C9"/>
    <w:rsid w:val="0080763E"/>
    <w:rsid w:val="00821A9E"/>
    <w:rsid w:val="0082715E"/>
    <w:rsid w:val="008362D4"/>
    <w:rsid w:val="00840E5D"/>
    <w:rsid w:val="008426B7"/>
    <w:rsid w:val="0085145A"/>
    <w:rsid w:val="008520A0"/>
    <w:rsid w:val="00866FD4"/>
    <w:rsid w:val="008674D6"/>
    <w:rsid w:val="00881C66"/>
    <w:rsid w:val="008A00AA"/>
    <w:rsid w:val="008A101E"/>
    <w:rsid w:val="008B3F10"/>
    <w:rsid w:val="008B4520"/>
    <w:rsid w:val="008B7C5C"/>
    <w:rsid w:val="008C286E"/>
    <w:rsid w:val="008C6A8C"/>
    <w:rsid w:val="008D1B87"/>
    <w:rsid w:val="008E661C"/>
    <w:rsid w:val="008E70B1"/>
    <w:rsid w:val="008F4C32"/>
    <w:rsid w:val="008F59AF"/>
    <w:rsid w:val="0090022A"/>
    <w:rsid w:val="00900BE9"/>
    <w:rsid w:val="00905617"/>
    <w:rsid w:val="009135D7"/>
    <w:rsid w:val="009136D3"/>
    <w:rsid w:val="00916C7A"/>
    <w:rsid w:val="00933C85"/>
    <w:rsid w:val="009439D2"/>
    <w:rsid w:val="009509C3"/>
    <w:rsid w:val="00966E31"/>
    <w:rsid w:val="0097146C"/>
    <w:rsid w:val="00971DE4"/>
    <w:rsid w:val="00972D20"/>
    <w:rsid w:val="00984D62"/>
    <w:rsid w:val="00993F84"/>
    <w:rsid w:val="00996798"/>
    <w:rsid w:val="009A3D64"/>
    <w:rsid w:val="009A4005"/>
    <w:rsid w:val="009B1E75"/>
    <w:rsid w:val="009B49AC"/>
    <w:rsid w:val="009C5023"/>
    <w:rsid w:val="009C6E98"/>
    <w:rsid w:val="009D4A9F"/>
    <w:rsid w:val="009E148B"/>
    <w:rsid w:val="009E330C"/>
    <w:rsid w:val="009E4793"/>
    <w:rsid w:val="009F4111"/>
    <w:rsid w:val="00A068C0"/>
    <w:rsid w:val="00A07040"/>
    <w:rsid w:val="00A16556"/>
    <w:rsid w:val="00A20444"/>
    <w:rsid w:val="00A25C3C"/>
    <w:rsid w:val="00A45D56"/>
    <w:rsid w:val="00A60CB3"/>
    <w:rsid w:val="00A6595A"/>
    <w:rsid w:val="00AA265D"/>
    <w:rsid w:val="00AB43FD"/>
    <w:rsid w:val="00AB77E4"/>
    <w:rsid w:val="00AC2E91"/>
    <w:rsid w:val="00AE0F87"/>
    <w:rsid w:val="00AE524E"/>
    <w:rsid w:val="00B03E26"/>
    <w:rsid w:val="00B06BE0"/>
    <w:rsid w:val="00B06F43"/>
    <w:rsid w:val="00B112B6"/>
    <w:rsid w:val="00B11DC3"/>
    <w:rsid w:val="00B15C5E"/>
    <w:rsid w:val="00B17B86"/>
    <w:rsid w:val="00B365A5"/>
    <w:rsid w:val="00B37E68"/>
    <w:rsid w:val="00B602E1"/>
    <w:rsid w:val="00B646BB"/>
    <w:rsid w:val="00B649BC"/>
    <w:rsid w:val="00B839C2"/>
    <w:rsid w:val="00B9217C"/>
    <w:rsid w:val="00BA5B05"/>
    <w:rsid w:val="00BC136A"/>
    <w:rsid w:val="00BE7BFA"/>
    <w:rsid w:val="00C0303C"/>
    <w:rsid w:val="00C05588"/>
    <w:rsid w:val="00C077A8"/>
    <w:rsid w:val="00C114E4"/>
    <w:rsid w:val="00C11A46"/>
    <w:rsid w:val="00C22ADD"/>
    <w:rsid w:val="00C30E1B"/>
    <w:rsid w:val="00C3290D"/>
    <w:rsid w:val="00C37462"/>
    <w:rsid w:val="00C47609"/>
    <w:rsid w:val="00C53B53"/>
    <w:rsid w:val="00C54489"/>
    <w:rsid w:val="00C7203C"/>
    <w:rsid w:val="00C74F0C"/>
    <w:rsid w:val="00C808B0"/>
    <w:rsid w:val="00C825C0"/>
    <w:rsid w:val="00C83546"/>
    <w:rsid w:val="00C92BDA"/>
    <w:rsid w:val="00CA22F8"/>
    <w:rsid w:val="00CB4134"/>
    <w:rsid w:val="00CB55A3"/>
    <w:rsid w:val="00CD5CEA"/>
    <w:rsid w:val="00CE0220"/>
    <w:rsid w:val="00CE1144"/>
    <w:rsid w:val="00CE7FC3"/>
    <w:rsid w:val="00CF1A2C"/>
    <w:rsid w:val="00CF370F"/>
    <w:rsid w:val="00CF76B6"/>
    <w:rsid w:val="00D06133"/>
    <w:rsid w:val="00D126C7"/>
    <w:rsid w:val="00D14432"/>
    <w:rsid w:val="00D21DEF"/>
    <w:rsid w:val="00D23908"/>
    <w:rsid w:val="00D27790"/>
    <w:rsid w:val="00D4096F"/>
    <w:rsid w:val="00D45FA4"/>
    <w:rsid w:val="00D53FEF"/>
    <w:rsid w:val="00D70F25"/>
    <w:rsid w:val="00D71851"/>
    <w:rsid w:val="00D82E33"/>
    <w:rsid w:val="00D93F48"/>
    <w:rsid w:val="00DA0EE1"/>
    <w:rsid w:val="00DB158B"/>
    <w:rsid w:val="00DB2DF3"/>
    <w:rsid w:val="00DB580D"/>
    <w:rsid w:val="00DC2444"/>
    <w:rsid w:val="00DC4E89"/>
    <w:rsid w:val="00DD5734"/>
    <w:rsid w:val="00E00190"/>
    <w:rsid w:val="00E02CC5"/>
    <w:rsid w:val="00E1307F"/>
    <w:rsid w:val="00E35DA6"/>
    <w:rsid w:val="00E40555"/>
    <w:rsid w:val="00E467D1"/>
    <w:rsid w:val="00E565ED"/>
    <w:rsid w:val="00E64EDE"/>
    <w:rsid w:val="00E65C41"/>
    <w:rsid w:val="00E74FCB"/>
    <w:rsid w:val="00E82F92"/>
    <w:rsid w:val="00E96C93"/>
    <w:rsid w:val="00EA4FCC"/>
    <w:rsid w:val="00EB51B2"/>
    <w:rsid w:val="00EE2C71"/>
    <w:rsid w:val="00EE3319"/>
    <w:rsid w:val="00EE780D"/>
    <w:rsid w:val="00F01E74"/>
    <w:rsid w:val="00F03AE5"/>
    <w:rsid w:val="00F205E7"/>
    <w:rsid w:val="00F21C06"/>
    <w:rsid w:val="00F34EE2"/>
    <w:rsid w:val="00F53E2D"/>
    <w:rsid w:val="00F619EF"/>
    <w:rsid w:val="00F66255"/>
    <w:rsid w:val="00F71055"/>
    <w:rsid w:val="00F7560F"/>
    <w:rsid w:val="00F822C1"/>
    <w:rsid w:val="00F873A4"/>
    <w:rsid w:val="00FA0230"/>
    <w:rsid w:val="00FA05D5"/>
    <w:rsid w:val="00FB15C1"/>
    <w:rsid w:val="00FB3B9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F94E5E"/>
  <w15:chartTrackingRefBased/>
  <w15:docId w15:val="{24978849-762B-44CF-9A6F-C5F7097C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0B516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B51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0B5166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B51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B5166"/>
    <w:rPr>
      <w:rFonts w:ascii="Arial" w:hAnsi="Arial" w:cs="Arial"/>
      <w:b/>
      <w:bCs/>
    </w:rPr>
  </w:style>
  <w:style w:type="paragraph" w:styleId="berarbeitung">
    <w:name w:val="Revision"/>
    <w:hidden/>
    <w:uiPriority w:val="99"/>
    <w:semiHidden/>
    <w:rsid w:val="00C808B0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B2D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1647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9258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208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2977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4940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653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0501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6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3986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272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4932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42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764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5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38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10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004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de/produktneuheiten-2860_fockonverter-uebertragen-feldbusdaten-per-lwl-44802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EC4E1-873D-462B-BA1A-C91DCD7B2D33}"/>
</file>

<file path=customXml/itemProps2.xml><?xml version="1.0" encoding="utf-8"?>
<ds:datastoreItem xmlns:ds="http://schemas.openxmlformats.org/officeDocument/2006/customXml" ds:itemID="{950976F0-0F0C-4C44-994A-3A2E95524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0C3379-B1BE-4E03-8C70-AE026C925D77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4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2341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6</cp:revision>
  <cp:lastPrinted>2015-10-14T01:45:00Z</cp:lastPrinted>
  <dcterms:created xsi:type="dcterms:W3CDTF">2022-10-20T16:25:00Z</dcterms:created>
  <dcterms:modified xsi:type="dcterms:W3CDTF">2022-11-03T08:36:00Z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